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F7F2" w14:textId="1514D90B" w:rsidR="001B3363" w:rsidRPr="003668BD" w:rsidRDefault="001B3363" w:rsidP="001B3363">
      <w:pPr>
        <w:pStyle w:val="FeatureType"/>
        <w:pBdr>
          <w:top w:val="none" w:sz="0" w:space="0" w:color="auto"/>
          <w:bottom w:val="none" w:sz="0" w:space="0" w:color="auto"/>
        </w:pBdr>
        <w:spacing w:after="300"/>
        <w:rPr>
          <w:rFonts w:ascii="HelveticaNeueLT Std Med" w:hAnsi="HelveticaNeueLT Std Med" w:cs="Times New Roman"/>
          <w:b/>
          <w:bCs/>
          <w:color w:val="auto"/>
          <w:sz w:val="28"/>
          <w:szCs w:val="28"/>
          <w:lang w:bidi="fa-IR"/>
        </w:rPr>
      </w:pPr>
    </w:p>
    <w:tbl>
      <w:tblPr>
        <w:tblW w:w="96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5338"/>
      </w:tblGrid>
      <w:tr w:rsidR="0069170B" w:rsidRPr="003668BD" w14:paraId="12FE8521" w14:textId="77777777" w:rsidTr="0069170B">
        <w:trPr>
          <w:trHeight w:val="490"/>
        </w:trPr>
        <w:tc>
          <w:tcPr>
            <w:tcW w:w="4331" w:type="dxa"/>
            <w:vAlign w:val="center"/>
          </w:tcPr>
          <w:p w14:paraId="43562994" w14:textId="61F0C3FF" w:rsidR="0069170B" w:rsidRPr="003668BD" w:rsidRDefault="0069170B" w:rsidP="0069170B">
            <w:pPr>
              <w:spacing w:after="0" w:line="240" w:lineRule="auto"/>
              <w:ind w:left="-1181" w:firstLine="1152"/>
              <w:rPr>
                <w:rFonts w:ascii="HelveticaNeueLT Std Med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5338" w:type="dxa"/>
            <w:vAlign w:val="center"/>
          </w:tcPr>
          <w:p w14:paraId="38FE6892" w14:textId="62F77966" w:rsidR="0069170B" w:rsidRPr="003668BD" w:rsidRDefault="0069170B" w:rsidP="0069170B">
            <w:pPr>
              <w:spacing w:after="0" w:line="240" w:lineRule="auto"/>
              <w:ind w:left="-475" w:firstLine="432"/>
              <w:rPr>
                <w:rFonts w:ascii="HelveticaNeueLT Std Med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hAnsi="HelveticaNeueLT Std Med" w:cs="HelveticaNeueLT Std Med"/>
                <w:b/>
                <w:bCs/>
              </w:rPr>
              <w:t>Date Prepared:</w:t>
            </w:r>
          </w:p>
        </w:tc>
      </w:tr>
    </w:tbl>
    <w:p w14:paraId="4945FF88" w14:textId="77777777" w:rsidR="001B3363" w:rsidRPr="003668BD" w:rsidRDefault="001B3363" w:rsidP="001B3363">
      <w:pPr>
        <w:spacing w:after="300" w:line="240" w:lineRule="auto"/>
        <w:rPr>
          <w:rFonts w:ascii="HelveticaNeueLT Std Med" w:eastAsia="SimSun" w:hAnsi="HelveticaNeueLT Std Med"/>
          <w:sz w:val="16"/>
          <w:szCs w:val="16"/>
        </w:rPr>
      </w:pPr>
    </w:p>
    <w:tbl>
      <w:tblPr>
        <w:tblW w:w="96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3397"/>
        <w:gridCol w:w="3404"/>
      </w:tblGrid>
      <w:tr w:rsidR="001B3363" w:rsidRPr="003668BD" w14:paraId="59C9F814" w14:textId="77777777" w:rsidTr="00E0468A">
        <w:tc>
          <w:tcPr>
            <w:tcW w:w="9691" w:type="dxa"/>
            <w:gridSpan w:val="3"/>
            <w:vAlign w:val="bottom"/>
          </w:tcPr>
          <w:p w14:paraId="1D68D542" w14:textId="77777777" w:rsidR="001B3363" w:rsidRPr="003668BD" w:rsidRDefault="001B3363" w:rsidP="006B1DA6">
            <w:pPr>
              <w:spacing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Roles, Responsibilities, and Authority</w:t>
            </w:r>
          </w:p>
        </w:tc>
      </w:tr>
      <w:tr w:rsidR="001B3363" w:rsidRPr="003668BD" w14:paraId="388A9CA2" w14:textId="77777777" w:rsidTr="00E0468A">
        <w:trPr>
          <w:trHeight w:val="255"/>
        </w:trPr>
        <w:tc>
          <w:tcPr>
            <w:tcW w:w="2890" w:type="dxa"/>
            <w:tcMar>
              <w:top w:w="86" w:type="dxa"/>
              <w:left w:w="115" w:type="dxa"/>
              <w:right w:w="115" w:type="dxa"/>
            </w:tcMar>
          </w:tcPr>
          <w:p w14:paraId="343EEC76" w14:textId="77777777" w:rsidR="001B3363" w:rsidRPr="003668BD" w:rsidRDefault="001B3363" w:rsidP="006B1DA6">
            <w:pPr>
              <w:spacing w:before="160" w:after="16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Role</w:t>
            </w:r>
          </w:p>
        </w:tc>
        <w:tc>
          <w:tcPr>
            <w:tcW w:w="3397" w:type="dxa"/>
          </w:tcPr>
          <w:p w14:paraId="6D02327F" w14:textId="77777777" w:rsidR="001B3363" w:rsidRPr="003668BD" w:rsidRDefault="001B3363" w:rsidP="006B1DA6">
            <w:pPr>
              <w:widowControl w:val="0"/>
              <w:spacing w:before="160" w:after="160" w:line="240" w:lineRule="auto"/>
              <w:ind w:left="1800" w:hanging="1756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Responsibility</w:t>
            </w:r>
          </w:p>
        </w:tc>
        <w:tc>
          <w:tcPr>
            <w:tcW w:w="3404" w:type="dxa"/>
          </w:tcPr>
          <w:p w14:paraId="085824DB" w14:textId="77777777" w:rsidR="001B3363" w:rsidRPr="003668BD" w:rsidRDefault="001B3363" w:rsidP="006B1DA6">
            <w:pPr>
              <w:spacing w:before="160" w:after="16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Authority</w:t>
            </w:r>
          </w:p>
        </w:tc>
      </w:tr>
      <w:tr w:rsidR="001B3363" w:rsidRPr="003668BD" w14:paraId="4FA3F317" w14:textId="77777777" w:rsidTr="00E0468A">
        <w:trPr>
          <w:trHeight w:val="3036"/>
        </w:trPr>
        <w:tc>
          <w:tcPr>
            <w:tcW w:w="2890" w:type="dxa"/>
            <w:tcMar>
              <w:top w:w="86" w:type="dxa"/>
              <w:left w:w="115" w:type="dxa"/>
              <w:right w:w="115" w:type="dxa"/>
            </w:tcMar>
          </w:tcPr>
          <w:p w14:paraId="38A7B9BC" w14:textId="77777777"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1.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  <w:p w14:paraId="158D34B2" w14:textId="77777777"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2.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  <w:p w14:paraId="652B4A82" w14:textId="77777777"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3.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  <w:p w14:paraId="48D63FC2" w14:textId="77777777"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4.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  <w:p w14:paraId="5E58C9D8" w14:textId="77777777"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5.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  <w:p w14:paraId="0F44518B" w14:textId="77777777"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6.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</w:tc>
        <w:tc>
          <w:tcPr>
            <w:tcW w:w="3397" w:type="dxa"/>
          </w:tcPr>
          <w:p w14:paraId="4AF8EE74" w14:textId="77777777"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1.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  <w:p w14:paraId="4AE0B161" w14:textId="77777777"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2.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  <w:p w14:paraId="2901BCE4" w14:textId="77777777"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3.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  <w:p w14:paraId="42B84AD3" w14:textId="77777777"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4.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  <w:p w14:paraId="331B4BE2" w14:textId="77777777"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5.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  <w:p w14:paraId="393ADEAA" w14:textId="77777777"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6.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</w:tc>
        <w:tc>
          <w:tcPr>
            <w:tcW w:w="3404" w:type="dxa"/>
          </w:tcPr>
          <w:p w14:paraId="227CF720" w14:textId="77777777"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1.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  <w:p w14:paraId="2F215886" w14:textId="77777777"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2.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  <w:p w14:paraId="2D4DD49D" w14:textId="77777777"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3.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  <w:p w14:paraId="1DE24CE6" w14:textId="77777777"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4.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  <w:p w14:paraId="0DACE06F" w14:textId="77777777"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5.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  <w:p w14:paraId="3C2AC3BD" w14:textId="77777777" w:rsidR="001B3363" w:rsidRPr="003668BD" w:rsidRDefault="001B3363" w:rsidP="006B1DA6">
            <w:pPr>
              <w:spacing w:before="200" w:after="0" w:line="240" w:lineRule="auto"/>
              <w:ind w:left="360" w:hanging="360"/>
              <w:rPr>
                <w:rFonts w:ascii="HelveticaNeueLT Std Med" w:eastAsia="SimSun" w:hAnsi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6.</w: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ab/>
            </w:r>
          </w:p>
        </w:tc>
      </w:tr>
    </w:tbl>
    <w:p w14:paraId="5FB1937E" w14:textId="77777777" w:rsidR="001B3363" w:rsidRPr="003668BD" w:rsidRDefault="001B3363" w:rsidP="001B3363">
      <w:pPr>
        <w:spacing w:line="240" w:lineRule="auto"/>
        <w:rPr>
          <w:rFonts w:ascii="HelveticaNeueLT Std Med" w:eastAsia="SimSun" w:hAnsi="HelveticaNeueLT Std Med"/>
          <w:sz w:val="16"/>
          <w:szCs w:val="16"/>
        </w:rPr>
      </w:pPr>
    </w:p>
    <w:tbl>
      <w:tblPr>
        <w:tblW w:w="9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0"/>
      </w:tblGrid>
      <w:tr w:rsidR="001B3363" w:rsidRPr="003668BD" w14:paraId="1754B0B2" w14:textId="77777777" w:rsidTr="00E0468A">
        <w:trPr>
          <w:trHeight w:val="410"/>
          <w:tblHeader/>
        </w:trPr>
        <w:tc>
          <w:tcPr>
            <w:tcW w:w="9700" w:type="dxa"/>
            <w:vAlign w:val="bottom"/>
          </w:tcPr>
          <w:p w14:paraId="3A743652" w14:textId="77777777" w:rsidR="001B3363" w:rsidRPr="003668BD" w:rsidRDefault="001B3363" w:rsidP="006B1DA6">
            <w:pPr>
              <w:spacing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Project Organizational Structure</w:t>
            </w:r>
          </w:p>
        </w:tc>
      </w:tr>
      <w:tr w:rsidR="001B3363" w:rsidRPr="003668BD" w14:paraId="7C49F5FE" w14:textId="77777777" w:rsidTr="00E0468A">
        <w:trPr>
          <w:trHeight w:val="6150"/>
        </w:trPr>
        <w:tc>
          <w:tcPr>
            <w:tcW w:w="9700" w:type="dxa"/>
            <w:tcMar>
              <w:top w:w="86" w:type="dxa"/>
              <w:left w:w="115" w:type="dxa"/>
              <w:right w:w="115" w:type="dxa"/>
            </w:tcMar>
          </w:tcPr>
          <w:p w14:paraId="6F73DCC4" w14:textId="77777777" w:rsidR="001B3363" w:rsidRDefault="001B3363" w:rsidP="006B1DA6">
            <w:pPr>
              <w:spacing w:line="240" w:lineRule="auto"/>
              <w:rPr>
                <w:rFonts w:ascii="HelveticaNeueLT Std Med" w:eastAsia="SimSun" w:hAnsi="HelveticaNeueLT Std Med"/>
              </w:rPr>
            </w:pPr>
          </w:p>
          <w:p w14:paraId="719476D2" w14:textId="77777777" w:rsidR="008711D1" w:rsidRPr="008711D1" w:rsidRDefault="008711D1" w:rsidP="008711D1">
            <w:pPr>
              <w:rPr>
                <w:rFonts w:ascii="HelveticaNeueLT Std Med" w:eastAsia="SimSun" w:hAnsi="HelveticaNeueLT Std Med"/>
              </w:rPr>
            </w:pPr>
          </w:p>
          <w:p w14:paraId="6513E4F9" w14:textId="77777777" w:rsidR="008711D1" w:rsidRPr="008711D1" w:rsidRDefault="008711D1" w:rsidP="008711D1">
            <w:pPr>
              <w:rPr>
                <w:rFonts w:ascii="HelveticaNeueLT Std Med" w:eastAsia="SimSun" w:hAnsi="HelveticaNeueLT Std Med"/>
              </w:rPr>
            </w:pPr>
          </w:p>
          <w:p w14:paraId="17B30D72" w14:textId="77777777" w:rsidR="008711D1" w:rsidRPr="008711D1" w:rsidRDefault="008711D1" w:rsidP="008711D1">
            <w:pPr>
              <w:rPr>
                <w:rFonts w:ascii="HelveticaNeueLT Std Med" w:eastAsia="SimSun" w:hAnsi="HelveticaNeueLT Std Med"/>
              </w:rPr>
            </w:pPr>
          </w:p>
          <w:p w14:paraId="62B618C7" w14:textId="77777777" w:rsidR="008711D1" w:rsidRPr="008711D1" w:rsidRDefault="008711D1" w:rsidP="008711D1">
            <w:pPr>
              <w:rPr>
                <w:rFonts w:ascii="HelveticaNeueLT Std Med" w:eastAsia="SimSun" w:hAnsi="HelveticaNeueLT Std Med"/>
              </w:rPr>
            </w:pPr>
          </w:p>
          <w:p w14:paraId="2C74285B" w14:textId="77777777" w:rsidR="008711D1" w:rsidRPr="008711D1" w:rsidRDefault="008711D1" w:rsidP="008711D1">
            <w:pPr>
              <w:rPr>
                <w:rFonts w:ascii="HelveticaNeueLT Std Med" w:eastAsia="SimSun" w:hAnsi="HelveticaNeueLT Std Med"/>
              </w:rPr>
            </w:pPr>
          </w:p>
          <w:p w14:paraId="5F8DA448" w14:textId="77777777" w:rsidR="008711D1" w:rsidRPr="008711D1" w:rsidRDefault="008711D1" w:rsidP="008711D1">
            <w:pPr>
              <w:rPr>
                <w:rFonts w:ascii="HelveticaNeueLT Std Med" w:eastAsia="SimSun" w:hAnsi="HelveticaNeueLT Std Med"/>
              </w:rPr>
            </w:pPr>
          </w:p>
          <w:p w14:paraId="6BBD66DB" w14:textId="77777777" w:rsidR="008711D1" w:rsidRPr="008711D1" w:rsidRDefault="008711D1" w:rsidP="008711D1">
            <w:pPr>
              <w:rPr>
                <w:rFonts w:ascii="HelveticaNeueLT Std Med" w:eastAsia="SimSun" w:hAnsi="HelveticaNeueLT Std Med"/>
              </w:rPr>
            </w:pPr>
          </w:p>
          <w:p w14:paraId="4A237844" w14:textId="77777777" w:rsidR="008711D1" w:rsidRPr="008711D1" w:rsidRDefault="008711D1" w:rsidP="008711D1">
            <w:pPr>
              <w:rPr>
                <w:rFonts w:ascii="HelveticaNeueLT Std Med" w:eastAsia="SimSun" w:hAnsi="HelveticaNeueLT Std Med"/>
              </w:rPr>
            </w:pPr>
          </w:p>
          <w:p w14:paraId="493CF963" w14:textId="77777777" w:rsidR="008711D1" w:rsidRPr="008711D1" w:rsidRDefault="008711D1" w:rsidP="008711D1">
            <w:pPr>
              <w:rPr>
                <w:rFonts w:ascii="HelveticaNeueLT Std Med" w:eastAsia="SimSun" w:hAnsi="HelveticaNeueLT Std Med"/>
              </w:rPr>
            </w:pPr>
          </w:p>
          <w:p w14:paraId="5B89E8C6" w14:textId="77777777" w:rsidR="008711D1" w:rsidRPr="008711D1" w:rsidRDefault="008711D1" w:rsidP="008711D1">
            <w:pPr>
              <w:rPr>
                <w:rFonts w:ascii="HelveticaNeueLT Std Med" w:eastAsia="SimSun" w:hAnsi="HelveticaNeueLT Std Med"/>
              </w:rPr>
            </w:pPr>
          </w:p>
          <w:p w14:paraId="13FA8CEF" w14:textId="77777777" w:rsidR="008711D1" w:rsidRPr="008711D1" w:rsidRDefault="008711D1" w:rsidP="008711D1">
            <w:pPr>
              <w:rPr>
                <w:rFonts w:ascii="HelveticaNeueLT Std Med" w:eastAsia="SimSun" w:hAnsi="HelveticaNeueLT Std Med"/>
              </w:rPr>
            </w:pPr>
          </w:p>
          <w:p w14:paraId="270B6C64" w14:textId="54B3E239" w:rsidR="008711D1" w:rsidRPr="008711D1" w:rsidRDefault="008711D1" w:rsidP="008711D1">
            <w:pPr>
              <w:rPr>
                <w:rFonts w:ascii="HelveticaNeueLT Std Med" w:eastAsia="SimSun" w:hAnsi="HelveticaNeueLT Std Med"/>
              </w:rPr>
            </w:pPr>
          </w:p>
        </w:tc>
      </w:tr>
    </w:tbl>
    <w:p w14:paraId="3C6EFDEC" w14:textId="77777777" w:rsidR="001B3363" w:rsidRPr="003668BD" w:rsidRDefault="001B3363" w:rsidP="001B3363">
      <w:pPr>
        <w:spacing w:after="600" w:line="240" w:lineRule="auto"/>
        <w:jc w:val="center"/>
        <w:rPr>
          <w:rFonts w:ascii="HelveticaNeueLT Std Med" w:eastAsia="SimSun" w:hAnsi="HelveticaNeueLT Std Med"/>
          <w:sz w:val="16"/>
          <w:szCs w:val="16"/>
        </w:rPr>
        <w:sectPr w:rsidR="001B3363" w:rsidRPr="003668BD" w:rsidSect="008711D1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080" w:right="1260" w:bottom="1080" w:left="1440" w:header="720" w:footer="720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pgNumType w:start="1"/>
          <w:cols w:space="720"/>
          <w:docGrid w:linePitch="360"/>
        </w:sectPr>
      </w:pPr>
    </w:p>
    <w:p w14:paraId="091008E6" w14:textId="77777777" w:rsidR="001B3363" w:rsidRPr="003668BD" w:rsidRDefault="001B3363" w:rsidP="001B3363">
      <w:pPr>
        <w:spacing w:after="600" w:line="240" w:lineRule="auto"/>
        <w:jc w:val="center"/>
        <w:rPr>
          <w:rFonts w:ascii="HelveticaNeueLT Std Med" w:eastAsia="SimSun" w:hAnsi="HelveticaNeueLT Std Med"/>
          <w:b/>
          <w:bCs/>
          <w:sz w:val="28"/>
          <w:szCs w:val="28"/>
        </w:rPr>
      </w:pPr>
      <w:r w:rsidRPr="003668BD">
        <w:rPr>
          <w:rFonts w:ascii="HelveticaNeueLT Std Med" w:hAnsi="HelveticaNeueLT Std Med" w:cs="HelveticaNeueLT Std Med"/>
          <w:b/>
          <w:bCs/>
          <w:sz w:val="28"/>
          <w:szCs w:val="28"/>
        </w:rPr>
        <w:lastRenderedPageBreak/>
        <w:t>HUMAN RESOURCE MANAGEMENT PLAN</w:t>
      </w:r>
    </w:p>
    <w:tbl>
      <w:tblPr>
        <w:tblW w:w="95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764"/>
        <w:gridCol w:w="9"/>
      </w:tblGrid>
      <w:tr w:rsidR="0069170B" w:rsidRPr="003668BD" w14:paraId="47E6B666" w14:textId="77777777" w:rsidTr="0069170B">
        <w:trPr>
          <w:gridAfter w:val="1"/>
          <w:wAfter w:w="9" w:type="dxa"/>
          <w:trHeight w:val="683"/>
        </w:trPr>
        <w:tc>
          <w:tcPr>
            <w:tcW w:w="9576" w:type="dxa"/>
            <w:gridSpan w:val="2"/>
            <w:vAlign w:val="center"/>
          </w:tcPr>
          <w:p w14:paraId="694CF1D7" w14:textId="24DE3F4D" w:rsidR="0069170B" w:rsidRPr="003668BD" w:rsidRDefault="0069170B" w:rsidP="0069170B">
            <w:pPr>
              <w:spacing w:after="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t>Staffing Management Plan</w:t>
            </w:r>
          </w:p>
        </w:tc>
      </w:tr>
      <w:bookmarkStart w:id="0" w:name="Staff_Acquisition"/>
      <w:tr w:rsidR="001B3363" w:rsidRPr="003668BD" w14:paraId="4B9F75F1" w14:textId="77777777" w:rsidTr="0069170B">
        <w:trPr>
          <w:gridAfter w:val="1"/>
          <w:wAfter w:w="9" w:type="dxa"/>
          <w:trHeight w:val="224"/>
        </w:trPr>
        <w:tc>
          <w:tcPr>
            <w:tcW w:w="4812" w:type="dxa"/>
            <w:vAlign w:val="center"/>
          </w:tcPr>
          <w:p w14:paraId="78F0331B" w14:textId="77777777" w:rsidR="001B3363" w:rsidRPr="003668BD" w:rsidRDefault="00A36BA4" w:rsidP="0069170B">
            <w:pPr>
              <w:spacing w:line="240" w:lineRule="auto"/>
              <w:ind w:left="25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5547AE"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"Staff_Acquisition" \o "Document how staff will be brought on to the project. Describe any differences between internal staff team members and outsourced team members with regard to on-boarding procedures." </w:instrTex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1B3363" w:rsidRPr="003668BD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Staff Acquisition</w:t>
            </w:r>
            <w:bookmarkEnd w:id="0"/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bookmarkStart w:id="1" w:name="Staff_Release"/>
        <w:tc>
          <w:tcPr>
            <w:tcW w:w="4764" w:type="dxa"/>
            <w:vAlign w:val="center"/>
          </w:tcPr>
          <w:p w14:paraId="31E57AA9" w14:textId="77777777" w:rsidR="001B3363" w:rsidRPr="003668BD" w:rsidRDefault="00A36BA4" w:rsidP="0069170B">
            <w:pPr>
              <w:spacing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5547AE"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"Staff_Release" \o "Document how team members will be released from the team, including knowledge transfer, check-out procedures for staff and outsourced team members." </w:instrTex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1B3363" w:rsidRPr="003668BD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Staff Release</w:t>
            </w:r>
            <w:bookmarkEnd w:id="1"/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tr w:rsidR="001B3363" w:rsidRPr="003668BD" w14:paraId="012EBEA2" w14:textId="77777777" w:rsidTr="0069170B">
        <w:trPr>
          <w:gridAfter w:val="1"/>
          <w:wAfter w:w="9" w:type="dxa"/>
          <w:trHeight w:val="1160"/>
        </w:trPr>
        <w:tc>
          <w:tcPr>
            <w:tcW w:w="4812" w:type="dxa"/>
            <w:vAlign w:val="center"/>
          </w:tcPr>
          <w:p w14:paraId="3F7C8281" w14:textId="77777777" w:rsidR="001B3363" w:rsidRPr="003668BD" w:rsidRDefault="001B3363" w:rsidP="0069170B">
            <w:pPr>
              <w:spacing w:line="240" w:lineRule="auto"/>
              <w:rPr>
                <w:rFonts w:ascii="HelveticaNeueLT Std Med" w:eastAsia="SimSun" w:hAnsi="HelveticaNeueLT Std Med"/>
              </w:rPr>
            </w:pPr>
          </w:p>
        </w:tc>
        <w:tc>
          <w:tcPr>
            <w:tcW w:w="4764" w:type="dxa"/>
            <w:vAlign w:val="center"/>
          </w:tcPr>
          <w:p w14:paraId="26A7748B" w14:textId="77777777" w:rsidR="001B3363" w:rsidRPr="003668BD" w:rsidRDefault="001B3363" w:rsidP="0069170B">
            <w:pPr>
              <w:spacing w:line="240" w:lineRule="auto"/>
              <w:rPr>
                <w:rFonts w:ascii="HelveticaNeueLT Std Med" w:eastAsia="SimSun" w:hAnsi="HelveticaNeueLT Std Med"/>
              </w:rPr>
            </w:pPr>
          </w:p>
        </w:tc>
      </w:tr>
      <w:bookmarkStart w:id="2" w:name="Resource_Calendars"/>
      <w:tr w:rsidR="001B3363" w:rsidRPr="003668BD" w14:paraId="26B46728" w14:textId="77777777" w:rsidTr="0069170B">
        <w:tc>
          <w:tcPr>
            <w:tcW w:w="9585" w:type="dxa"/>
            <w:gridSpan w:val="3"/>
            <w:vAlign w:val="center"/>
          </w:tcPr>
          <w:p w14:paraId="795400EC" w14:textId="77777777" w:rsidR="001B3363" w:rsidRPr="003668BD" w:rsidRDefault="00A36BA4" w:rsidP="0069170B">
            <w:pPr>
              <w:spacing w:before="300" w:line="240" w:lineRule="auto"/>
              <w:rPr>
                <w:rFonts w:ascii="HelveticaNeueLT Std Med" w:eastAsia="SimSun" w:hAnsi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5547AE"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"Resource_Calendars" \o "Show any unusual resource calendars such as abbreviated workweeks, vacations, and time constraints for team members that are less than full time. A Resource calendar can include a resource histogram that shows the number of staff or the hours of work...." </w:instrTex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1B3363" w:rsidRPr="003668BD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Resource Calendars</w:t>
            </w:r>
            <w:bookmarkEnd w:id="2"/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tr w:rsidR="001B3363" w:rsidRPr="003668BD" w14:paraId="266C0AF3" w14:textId="77777777" w:rsidTr="0069170B">
        <w:trPr>
          <w:trHeight w:val="1034"/>
        </w:trPr>
        <w:tc>
          <w:tcPr>
            <w:tcW w:w="9585" w:type="dxa"/>
            <w:gridSpan w:val="3"/>
            <w:vAlign w:val="center"/>
          </w:tcPr>
          <w:p w14:paraId="71E62D7D" w14:textId="77777777" w:rsidR="001B3363" w:rsidRPr="003668BD" w:rsidRDefault="001B3363" w:rsidP="0069170B">
            <w:pPr>
              <w:spacing w:line="240" w:lineRule="auto"/>
              <w:rPr>
                <w:rFonts w:ascii="HelveticaNeueLT Std Med" w:eastAsia="SimSun" w:hAnsi="HelveticaNeueLT Std Med"/>
              </w:rPr>
            </w:pPr>
          </w:p>
        </w:tc>
      </w:tr>
      <w:bookmarkStart w:id="3" w:name="Training_Requirements"/>
      <w:tr w:rsidR="001B3363" w:rsidRPr="003668BD" w14:paraId="2C9608FE" w14:textId="77777777" w:rsidTr="0069170B">
        <w:trPr>
          <w:gridAfter w:val="1"/>
          <w:wAfter w:w="9" w:type="dxa"/>
        </w:trPr>
        <w:tc>
          <w:tcPr>
            <w:tcW w:w="9576" w:type="dxa"/>
            <w:gridSpan w:val="2"/>
            <w:vAlign w:val="center"/>
          </w:tcPr>
          <w:p w14:paraId="19ECCD8B" w14:textId="77777777" w:rsidR="001B3363" w:rsidRPr="003668BD" w:rsidRDefault="00A36BA4" w:rsidP="0069170B">
            <w:pPr>
              <w:spacing w:before="30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9808A6"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instrText>HYPERLINK  \l "Training_Requirements" \o "Describe any required training on equipment, technology, or company processes."</w:instrTex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1B3363" w:rsidRPr="003668BD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Training Requirements</w:t>
            </w:r>
            <w:bookmarkEnd w:id="3"/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tr w:rsidR="001B3363" w:rsidRPr="003668BD" w14:paraId="448867AE" w14:textId="77777777" w:rsidTr="0069170B">
        <w:trPr>
          <w:gridAfter w:val="1"/>
          <w:wAfter w:w="9" w:type="dxa"/>
          <w:trHeight w:val="1152"/>
        </w:trPr>
        <w:tc>
          <w:tcPr>
            <w:tcW w:w="9576" w:type="dxa"/>
            <w:gridSpan w:val="2"/>
            <w:vAlign w:val="center"/>
          </w:tcPr>
          <w:p w14:paraId="12E3B44B" w14:textId="77777777" w:rsidR="001B3363" w:rsidRPr="003668BD" w:rsidRDefault="001B3363" w:rsidP="0069170B">
            <w:pPr>
              <w:spacing w:line="240" w:lineRule="auto"/>
              <w:rPr>
                <w:rFonts w:ascii="HelveticaNeueLT Std Med" w:eastAsia="SimSun" w:hAnsi="HelveticaNeueLT Std Med"/>
              </w:rPr>
            </w:pPr>
          </w:p>
        </w:tc>
      </w:tr>
      <w:bookmarkStart w:id="4" w:name="Rewards_and_Recognition"/>
      <w:tr w:rsidR="001B3363" w:rsidRPr="003668BD" w14:paraId="1A094D78" w14:textId="77777777" w:rsidTr="0069170B">
        <w:trPr>
          <w:gridAfter w:val="1"/>
          <w:wAfter w:w="9" w:type="dxa"/>
        </w:trPr>
        <w:tc>
          <w:tcPr>
            <w:tcW w:w="9576" w:type="dxa"/>
            <w:gridSpan w:val="2"/>
            <w:vAlign w:val="center"/>
          </w:tcPr>
          <w:p w14:paraId="3FFE4E29" w14:textId="77777777" w:rsidR="001B3363" w:rsidRPr="003668BD" w:rsidRDefault="00A36BA4" w:rsidP="0069170B">
            <w:pPr>
              <w:spacing w:before="30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9808A6"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"Rewards_and_Recognition" \o "Describe any reward and recognition processes and limitations." </w:instrTex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1B3363" w:rsidRPr="003668BD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Rewards and Recognition</w:t>
            </w:r>
            <w:bookmarkEnd w:id="4"/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tr w:rsidR="001B3363" w:rsidRPr="003668BD" w14:paraId="464CC117" w14:textId="77777777" w:rsidTr="0069170B">
        <w:trPr>
          <w:gridAfter w:val="1"/>
          <w:wAfter w:w="9" w:type="dxa"/>
          <w:trHeight w:val="1070"/>
        </w:trPr>
        <w:tc>
          <w:tcPr>
            <w:tcW w:w="9576" w:type="dxa"/>
            <w:gridSpan w:val="2"/>
            <w:vAlign w:val="center"/>
          </w:tcPr>
          <w:p w14:paraId="71EDAE83" w14:textId="77777777" w:rsidR="001B3363" w:rsidRPr="003668BD" w:rsidRDefault="001B3363" w:rsidP="0069170B">
            <w:pPr>
              <w:spacing w:line="240" w:lineRule="auto"/>
              <w:rPr>
                <w:rFonts w:ascii="HelveticaNeueLT Std Med" w:eastAsia="SimSun" w:hAnsi="HelveticaNeueLT Std Med"/>
              </w:rPr>
            </w:pPr>
          </w:p>
        </w:tc>
      </w:tr>
      <w:bookmarkStart w:id="5" w:name="Regulations_Standards_and_Policy_Compl"/>
      <w:tr w:rsidR="001B3363" w:rsidRPr="003668BD" w14:paraId="35988564" w14:textId="77777777" w:rsidTr="0069170B">
        <w:trPr>
          <w:gridAfter w:val="1"/>
          <w:wAfter w:w="9" w:type="dxa"/>
        </w:trPr>
        <w:tc>
          <w:tcPr>
            <w:tcW w:w="9576" w:type="dxa"/>
            <w:gridSpan w:val="2"/>
            <w:vAlign w:val="center"/>
          </w:tcPr>
          <w:p w14:paraId="09985F9B" w14:textId="77777777" w:rsidR="001B3363" w:rsidRPr="003668BD" w:rsidRDefault="00A36BA4" w:rsidP="0069170B">
            <w:pPr>
              <w:spacing w:before="30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9808A6"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"Regulations_Standards_and_Policy_Compl" \o "Document any regulations, standards, or policies that must be used and how compliance will be demonstrated." </w:instrTex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1B3363" w:rsidRPr="003668BD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Regulations, Standards, and Policy Compliance</w:t>
            </w:r>
            <w:bookmarkEnd w:id="5"/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tr w:rsidR="001B3363" w:rsidRPr="003668BD" w14:paraId="7E643F9E" w14:textId="77777777" w:rsidTr="0069170B">
        <w:trPr>
          <w:gridAfter w:val="1"/>
          <w:wAfter w:w="9" w:type="dxa"/>
          <w:trHeight w:val="1152"/>
        </w:trPr>
        <w:tc>
          <w:tcPr>
            <w:tcW w:w="9576" w:type="dxa"/>
            <w:gridSpan w:val="2"/>
            <w:vAlign w:val="center"/>
          </w:tcPr>
          <w:p w14:paraId="37421D21" w14:textId="77777777" w:rsidR="001B3363" w:rsidRPr="003668BD" w:rsidRDefault="001B3363" w:rsidP="0069170B">
            <w:pPr>
              <w:spacing w:line="240" w:lineRule="auto"/>
              <w:rPr>
                <w:rFonts w:ascii="HelveticaNeueLT Std Med" w:eastAsia="SimSun" w:hAnsi="HelveticaNeueLT Std Med"/>
              </w:rPr>
            </w:pPr>
          </w:p>
        </w:tc>
      </w:tr>
      <w:bookmarkStart w:id="6" w:name="Safety"/>
      <w:tr w:rsidR="001B3363" w:rsidRPr="003668BD" w14:paraId="2B909C59" w14:textId="77777777" w:rsidTr="0069170B">
        <w:trPr>
          <w:gridAfter w:val="1"/>
          <w:wAfter w:w="9" w:type="dxa"/>
        </w:trPr>
        <w:tc>
          <w:tcPr>
            <w:tcW w:w="9576" w:type="dxa"/>
            <w:gridSpan w:val="2"/>
            <w:vAlign w:val="center"/>
          </w:tcPr>
          <w:p w14:paraId="66E99F49" w14:textId="77777777" w:rsidR="001B3363" w:rsidRPr="003668BD" w:rsidRDefault="00A36BA4" w:rsidP="0069170B">
            <w:pPr>
              <w:spacing w:before="30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9808A6"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"Safety" \o "Describe any safety regulations, equipment, training, or procedures." </w:instrText>
            </w:r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1B3363" w:rsidRPr="003668BD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Safety</w:t>
            </w:r>
            <w:bookmarkEnd w:id="6"/>
            <w:r w:rsidRPr="003668BD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tr w:rsidR="001B3363" w:rsidRPr="003668BD" w14:paraId="2D57303E" w14:textId="77777777" w:rsidTr="0069170B">
        <w:trPr>
          <w:gridAfter w:val="1"/>
          <w:wAfter w:w="9" w:type="dxa"/>
          <w:trHeight w:val="1152"/>
        </w:trPr>
        <w:tc>
          <w:tcPr>
            <w:tcW w:w="9576" w:type="dxa"/>
            <w:gridSpan w:val="2"/>
            <w:vAlign w:val="center"/>
          </w:tcPr>
          <w:p w14:paraId="65CABA3A" w14:textId="77777777" w:rsidR="001B3363" w:rsidRPr="003668BD" w:rsidRDefault="001B3363" w:rsidP="0069170B">
            <w:pPr>
              <w:spacing w:line="240" w:lineRule="auto"/>
              <w:rPr>
                <w:rFonts w:ascii="HelveticaNeueLT Std Med" w:eastAsia="SimSun" w:hAnsi="HelveticaNeueLT Std Med"/>
              </w:rPr>
            </w:pPr>
          </w:p>
        </w:tc>
      </w:tr>
    </w:tbl>
    <w:p w14:paraId="04E286F4" w14:textId="77777777" w:rsidR="00343E27" w:rsidRPr="003668BD" w:rsidRDefault="00186D6E" w:rsidP="0069170B"/>
    <w:sectPr w:rsidR="00343E27" w:rsidRPr="003668BD" w:rsidSect="008711D1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8E01" w14:textId="77777777" w:rsidR="00186D6E" w:rsidRDefault="00186D6E" w:rsidP="001B3363">
      <w:pPr>
        <w:spacing w:after="0" w:line="240" w:lineRule="auto"/>
      </w:pPr>
      <w:r>
        <w:separator/>
      </w:r>
    </w:p>
  </w:endnote>
  <w:endnote w:type="continuationSeparator" w:id="0">
    <w:p w14:paraId="401EF68F" w14:textId="77777777" w:rsidR="00186D6E" w:rsidRDefault="00186D6E" w:rsidP="001B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3F8F" w14:textId="021C03F8" w:rsidR="0045670D" w:rsidRPr="0069170B" w:rsidRDefault="0069170B" w:rsidP="0069170B">
    <w:pPr>
      <w:pStyle w:val="Footer"/>
      <w:rPr>
        <w:rFonts w:asciiTheme="majorBidi" w:eastAsiaTheme="minorHAnsi" w:hAnsiTheme="majorBidi" w:cs="B Titr"/>
        <w:b/>
        <w:bCs/>
        <w:color w:val="E36C0A" w:themeColor="accent6" w:themeShade="BF"/>
        <w:sz w:val="28"/>
        <w:szCs w:val="28"/>
      </w:rPr>
    </w:pP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www.farjadfanavaran.com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center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 xml:space="preserve"> 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right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0913 678 3090-09130424732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4728" w14:textId="3B423B69" w:rsidR="001B3363" w:rsidRPr="0069170B" w:rsidRDefault="0069170B" w:rsidP="0069170B">
    <w:pPr>
      <w:pStyle w:val="Footer"/>
      <w:rPr>
        <w:rFonts w:asciiTheme="majorBidi" w:eastAsiaTheme="minorHAnsi" w:hAnsiTheme="majorBidi" w:cs="B Titr"/>
        <w:b/>
        <w:bCs/>
        <w:color w:val="E36C0A" w:themeColor="accent6" w:themeShade="BF"/>
        <w:sz w:val="28"/>
        <w:szCs w:val="28"/>
      </w:rPr>
    </w:pP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www.farjadfanavaran.com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center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 xml:space="preserve"> 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right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0913 678 3090-09130424732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62D07" w14:textId="77777777" w:rsidR="00186D6E" w:rsidRDefault="00186D6E" w:rsidP="001B3363">
      <w:pPr>
        <w:spacing w:after="0" w:line="240" w:lineRule="auto"/>
      </w:pPr>
      <w:r>
        <w:separator/>
      </w:r>
    </w:p>
  </w:footnote>
  <w:footnote w:type="continuationSeparator" w:id="0">
    <w:p w14:paraId="738EE0A6" w14:textId="77777777" w:rsidR="00186D6E" w:rsidRDefault="00186D6E" w:rsidP="001B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1F11" w14:textId="1B2BD6AF" w:rsidR="008711D1" w:rsidRDefault="00186D6E">
    <w:pPr>
      <w:pStyle w:val="Header"/>
    </w:pPr>
    <w:r>
      <w:rPr>
        <w:noProof/>
      </w:rPr>
      <w:pict w14:anchorId="161ABF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4285" o:spid="_x0000_s1026" type="#_x0000_t136" style="position:absolute;margin-left:0;margin-top:0;width:597pt;height:6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475E" w14:textId="16ACC0D5" w:rsidR="00D454FA" w:rsidRPr="008711D1" w:rsidRDefault="00186D6E" w:rsidP="008711D1">
    <w:pPr>
      <w:pStyle w:val="Header"/>
      <w:jc w:val="center"/>
      <w:rPr>
        <w:rFonts w:asciiTheme="majorBidi" w:hAnsiTheme="majorBidi" w:cstheme="majorBidi"/>
        <w:sz w:val="40"/>
        <w:szCs w:val="40"/>
      </w:rPr>
    </w:pPr>
    <w:r>
      <w:rPr>
        <w:noProof/>
      </w:rPr>
      <w:pict w14:anchorId="645B1E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4286" o:spid="_x0000_s1027" type="#_x0000_t136" style="position:absolute;left:0;text-align:left;margin-left:0;margin-top:0;width:597pt;height:6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  <w:r w:rsidR="008711D1" w:rsidRPr="008711D1">
      <w:rPr>
        <w:rFonts w:asciiTheme="majorBidi" w:hAnsiTheme="majorBidi" w:cstheme="majorBidi"/>
        <w:b/>
        <w:bCs/>
        <w:sz w:val="40"/>
        <w:szCs w:val="40"/>
      </w:rPr>
      <w:t>HUMAN RESOURCE MANAGEMENT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63DE" w14:textId="2B4EAA13" w:rsidR="008711D1" w:rsidRDefault="00186D6E">
    <w:pPr>
      <w:pStyle w:val="Header"/>
    </w:pPr>
    <w:r>
      <w:rPr>
        <w:noProof/>
      </w:rPr>
      <w:pict w14:anchorId="14F58D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4284" o:spid="_x0000_s1025" type="#_x0000_t136" style="position:absolute;margin-left:0;margin-top:0;width:597pt;height:6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2F03" w14:textId="5306CDF5" w:rsidR="00D454FA" w:rsidRDefault="00186D6E">
    <w:pPr>
      <w:pStyle w:val="Header"/>
    </w:pPr>
    <w:r>
      <w:rPr>
        <w:noProof/>
      </w:rPr>
      <w:pict w14:anchorId="41541D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4288" o:spid="_x0000_s1029" type="#_x0000_t136" style="position:absolute;margin-left:0;margin-top:0;width:597pt;height:62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5628" w14:textId="414CD523" w:rsidR="00D454FA" w:rsidRDefault="00186D6E">
    <w:pPr>
      <w:pStyle w:val="Header"/>
    </w:pPr>
    <w:r>
      <w:rPr>
        <w:noProof/>
      </w:rPr>
      <w:pict w14:anchorId="7EEF66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4289" o:spid="_x0000_s1030" type="#_x0000_t136" style="position:absolute;margin-left:0;margin-top:0;width:597pt;height:62.8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06FF" w14:textId="2BF03196" w:rsidR="00D454FA" w:rsidRDefault="00186D6E">
    <w:pPr>
      <w:pStyle w:val="Header"/>
    </w:pPr>
    <w:r>
      <w:rPr>
        <w:noProof/>
      </w:rPr>
      <w:pict w14:anchorId="257C48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4287" o:spid="_x0000_s1028" type="#_x0000_t136" style="position:absolute;margin-left:0;margin-top:0;width:597pt;height:62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363"/>
    <w:rsid w:val="00186D6E"/>
    <w:rsid w:val="001B3363"/>
    <w:rsid w:val="00305345"/>
    <w:rsid w:val="00365BA0"/>
    <w:rsid w:val="003668BD"/>
    <w:rsid w:val="0039392A"/>
    <w:rsid w:val="003C202B"/>
    <w:rsid w:val="004C5C78"/>
    <w:rsid w:val="004F4B53"/>
    <w:rsid w:val="00526DB2"/>
    <w:rsid w:val="005547AE"/>
    <w:rsid w:val="00572052"/>
    <w:rsid w:val="0069170B"/>
    <w:rsid w:val="00697AF2"/>
    <w:rsid w:val="00705DAB"/>
    <w:rsid w:val="008711D1"/>
    <w:rsid w:val="009808A6"/>
    <w:rsid w:val="00A36BA4"/>
    <w:rsid w:val="00AE1863"/>
    <w:rsid w:val="00AF1983"/>
    <w:rsid w:val="00B21C36"/>
    <w:rsid w:val="00B24675"/>
    <w:rsid w:val="00D454FA"/>
    <w:rsid w:val="00E0468A"/>
    <w:rsid w:val="00E85FCB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74F56"/>
  <w15:docId w15:val="{455139AD-F62B-4DF8-8D9A-F73D3984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36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63"/>
    <w:rPr>
      <w:rFonts w:ascii="Calibri" w:eastAsia="Calibri" w:hAnsi="Calibri" w:cs="Calibri"/>
    </w:rPr>
  </w:style>
  <w:style w:type="paragraph" w:customStyle="1" w:styleId="FeatureType">
    <w:name w:val="FeatureType"/>
    <w:next w:val="Normal"/>
    <w:uiPriority w:val="99"/>
    <w:rsid w:val="001B3363"/>
    <w:pPr>
      <w:pBdr>
        <w:top w:val="single" w:sz="36" w:space="1" w:color="008000"/>
        <w:bottom w:val="single" w:sz="2" w:space="1" w:color="auto"/>
      </w:pBdr>
      <w:spacing w:after="0" w:line="240" w:lineRule="auto"/>
      <w:jc w:val="center"/>
    </w:pPr>
    <w:rPr>
      <w:rFonts w:ascii="Courier New" w:eastAsia="Times New Roman" w:hAnsi="Courier New" w:cs="Courier New"/>
      <w:color w:val="008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63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97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AF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AF2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AF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4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DB41-F167-4482-BCDF-B4F1460A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Hadi</cp:lastModifiedBy>
  <cp:revision>16</cp:revision>
  <dcterms:created xsi:type="dcterms:W3CDTF">2013-01-28T15:13:00Z</dcterms:created>
  <dcterms:modified xsi:type="dcterms:W3CDTF">2022-01-28T20:28:00Z</dcterms:modified>
</cp:coreProperties>
</file>